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503" w:rsidRDefault="0018030A" w:rsidP="0018030A">
      <w:pPr>
        <w:spacing w:after="0"/>
        <w:jc w:val="center"/>
        <w:rPr>
          <w:rFonts w:ascii="DINbek Bold" w:hAnsi="DINbek Bold"/>
          <w:b/>
          <w:sz w:val="56"/>
        </w:rPr>
      </w:pPr>
      <w:r w:rsidRPr="0018030A">
        <w:rPr>
          <w:rFonts w:ascii="DINbek Bold" w:hAnsi="DINbek Bold"/>
          <w:b/>
          <w:sz w:val="56"/>
        </w:rPr>
        <w:t>MARCHE DMD</w:t>
      </w:r>
    </w:p>
    <w:p w:rsidR="0018030A" w:rsidRDefault="0018030A" w:rsidP="0018030A">
      <w:pPr>
        <w:spacing w:after="0"/>
        <w:jc w:val="center"/>
        <w:rPr>
          <w:rFonts w:ascii="DINbek Bold" w:hAnsi="DINbek Bold"/>
          <w:b/>
          <w:sz w:val="24"/>
        </w:rPr>
      </w:pPr>
      <w:r w:rsidRPr="0018030A">
        <w:rPr>
          <w:rFonts w:ascii="DINbek Bold" w:hAnsi="DINbek Bold"/>
          <w:b/>
          <w:sz w:val="24"/>
        </w:rPr>
        <w:t>Pr Sylvain Brochard</w:t>
      </w:r>
      <w:r w:rsidR="00F77B00">
        <w:rPr>
          <w:rFonts w:ascii="DINbek Bold" w:hAnsi="DINbek Bold"/>
          <w:b/>
          <w:sz w:val="24"/>
        </w:rPr>
        <w:t xml:space="preserve"> et Juliette </w:t>
      </w:r>
      <w:proofErr w:type="spellStart"/>
      <w:r w:rsidR="00F77B00">
        <w:rPr>
          <w:rFonts w:ascii="DINbek Bold" w:hAnsi="DINbek Bold"/>
          <w:b/>
          <w:sz w:val="24"/>
        </w:rPr>
        <w:t>Ropars</w:t>
      </w:r>
      <w:proofErr w:type="spellEnd"/>
    </w:p>
    <w:p w:rsidR="0018030A" w:rsidRDefault="0018030A" w:rsidP="0018030A">
      <w:pPr>
        <w:spacing w:after="0"/>
        <w:rPr>
          <w:b/>
          <w:sz w:val="24"/>
        </w:rPr>
      </w:pPr>
      <w:r>
        <w:rPr>
          <w:b/>
          <w:sz w:val="24"/>
        </w:rPr>
        <w:t>(</w:t>
      </w:r>
      <w:proofErr w:type="gramStart"/>
      <w:r>
        <w:rPr>
          <w:b/>
          <w:sz w:val="24"/>
        </w:rPr>
        <w:t>mots</w:t>
      </w:r>
      <w:proofErr w:type="gramEnd"/>
      <w:r>
        <w:rPr>
          <w:b/>
          <w:sz w:val="24"/>
        </w:rPr>
        <w:t>)</w:t>
      </w:r>
    </w:p>
    <w:p w:rsidR="0018030A" w:rsidRDefault="0018030A" w:rsidP="0018030A">
      <w:pPr>
        <w:spacing w:after="0"/>
        <w:rPr>
          <w:b/>
          <w:sz w:val="24"/>
        </w:rPr>
      </w:pPr>
      <w:r w:rsidRPr="0018030A">
        <w:rPr>
          <w:b/>
          <w:sz w:val="24"/>
        </w:rPr>
        <w:t xml:space="preserve">La Myopathie de Duchenne (DMD) est </w:t>
      </w:r>
      <w:r w:rsidRPr="00105268">
        <w:rPr>
          <w:b/>
          <w:sz w:val="24"/>
        </w:rPr>
        <w:t>une maladie génétique provoquant une dégénérescence progressive de l’ensemble des muscles de l’organisme chez 200 nouveaux garçons par an en France. Il n’existe pas de traitement aujourd’hui.</w:t>
      </w:r>
      <w:r w:rsidR="00BE5959" w:rsidRPr="00105268">
        <w:rPr>
          <w:b/>
          <w:sz w:val="24"/>
        </w:rPr>
        <w:t xml:space="preserve"> L’objectif de cette étude est de comprendre les causes de</w:t>
      </w:r>
      <w:r w:rsidR="00105268" w:rsidRPr="00105268">
        <w:rPr>
          <w:b/>
          <w:sz w:val="24"/>
        </w:rPr>
        <w:t xml:space="preserve"> cette</w:t>
      </w:r>
      <w:r w:rsidR="00BE5959" w:rsidRPr="00105268">
        <w:rPr>
          <w:b/>
          <w:sz w:val="24"/>
        </w:rPr>
        <w:t xml:space="preserve"> </w:t>
      </w:r>
      <w:r w:rsidR="00105268" w:rsidRPr="00105268">
        <w:rPr>
          <w:rStyle w:val="lev"/>
          <w:rFonts w:cs="Arial"/>
          <w:sz w:val="24"/>
          <w:szCs w:val="24"/>
          <w:shd w:val="clear" w:color="auto" w:fill="FFFFFF"/>
        </w:rPr>
        <w:t>dégénérescence</w:t>
      </w:r>
      <w:r w:rsidR="00933666">
        <w:rPr>
          <w:rStyle w:val="lev"/>
          <w:rFonts w:cs="Arial"/>
          <w:sz w:val="24"/>
          <w:szCs w:val="24"/>
          <w:shd w:val="clear" w:color="auto" w:fill="FFFFFF"/>
        </w:rPr>
        <w:t xml:space="preserve"> </w:t>
      </w:r>
      <w:r w:rsidR="00105268" w:rsidRPr="00105268">
        <w:rPr>
          <w:rStyle w:val="lev"/>
          <w:rFonts w:cs="Arial"/>
          <w:sz w:val="24"/>
          <w:szCs w:val="24"/>
          <w:shd w:val="clear" w:color="auto" w:fill="FFFFFF"/>
        </w:rPr>
        <w:t>des fibres musculaires et à l'apparition d'une myopathie de Duchenne.</w:t>
      </w:r>
    </w:p>
    <w:p w:rsidR="0018030A" w:rsidRDefault="0018030A" w:rsidP="0018030A">
      <w:pPr>
        <w:spacing w:after="0"/>
        <w:rPr>
          <w:b/>
          <w:sz w:val="24"/>
        </w:rPr>
      </w:pPr>
    </w:p>
    <w:p w:rsidR="001408F3" w:rsidRDefault="001408F3" w:rsidP="0018030A">
      <w:pPr>
        <w:spacing w:after="0"/>
        <w:rPr>
          <w:b/>
          <w:sz w:val="24"/>
        </w:rPr>
      </w:pPr>
    </w:p>
    <w:p w:rsidR="00C41D8B" w:rsidRDefault="001408F3" w:rsidP="0018030A">
      <w:pPr>
        <w:spacing w:after="0"/>
        <w:rPr>
          <w:sz w:val="24"/>
        </w:rPr>
      </w:pPr>
      <w:r w:rsidRPr="001408F3">
        <w:rPr>
          <w:sz w:val="24"/>
        </w:rPr>
        <w:t>La myopathie de Duchenne</w:t>
      </w:r>
      <w:r w:rsidR="00105268">
        <w:rPr>
          <w:sz w:val="24"/>
        </w:rPr>
        <w:t>,</w:t>
      </w:r>
      <w:r w:rsidRPr="001408F3">
        <w:rPr>
          <w:sz w:val="24"/>
        </w:rPr>
        <w:t xml:space="preserve"> ou </w:t>
      </w:r>
      <w:r w:rsidR="00105268" w:rsidRPr="001408F3">
        <w:rPr>
          <w:sz w:val="24"/>
        </w:rPr>
        <w:t>dy</w:t>
      </w:r>
      <w:r w:rsidR="00105268">
        <w:rPr>
          <w:sz w:val="24"/>
        </w:rPr>
        <w:t xml:space="preserve">strophie musculaire de Duchenne, </w:t>
      </w:r>
      <w:r w:rsidRPr="001408F3">
        <w:rPr>
          <w:sz w:val="24"/>
        </w:rPr>
        <w:t>est une maladie musculaire d'origine génétique. Elle se caractérise par une destruction progressive des fibres musculaires aboutissant à un handicap moteur grave, variable selon le stade d'évolution. Elle a été décrite pour la première fois en 1868 par le Dr Duchenne</w:t>
      </w:r>
      <w:r>
        <w:rPr>
          <w:sz w:val="24"/>
        </w:rPr>
        <w:t>,</w:t>
      </w:r>
      <w:r w:rsidRPr="001408F3">
        <w:rPr>
          <w:sz w:val="24"/>
        </w:rPr>
        <w:t xml:space="preserve"> qui lui a donné son nom. Dans les années 1980, le gène et la protéine impliqués dans l'apparition de la maladie ont été identifiés. </w:t>
      </w:r>
    </w:p>
    <w:p w:rsidR="0018030A" w:rsidRDefault="0018030A" w:rsidP="0018030A">
      <w:pPr>
        <w:spacing w:after="0"/>
        <w:rPr>
          <w:sz w:val="24"/>
        </w:rPr>
      </w:pPr>
      <w:r w:rsidRPr="001408F3">
        <w:rPr>
          <w:sz w:val="24"/>
        </w:rPr>
        <w:t>Aujourd’hui, il n’existe pas de traitement pour la Myopathie de Duchenne. Le Professeur Brochard et son équipe a décidé, d’accompagner ces enfants sur le plan moteur.</w:t>
      </w:r>
    </w:p>
    <w:p w:rsidR="001408F3" w:rsidRDefault="001408F3" w:rsidP="0018030A">
      <w:pPr>
        <w:spacing w:after="0"/>
        <w:rPr>
          <w:sz w:val="24"/>
        </w:rPr>
      </w:pPr>
    </w:p>
    <w:p w:rsidR="001408F3" w:rsidRDefault="00BE5959" w:rsidP="0018030A">
      <w:pPr>
        <w:spacing w:after="0"/>
        <w:rPr>
          <w:sz w:val="24"/>
        </w:rPr>
      </w:pPr>
      <w:r>
        <w:rPr>
          <w:sz w:val="24"/>
        </w:rPr>
        <w:t xml:space="preserve">La </w:t>
      </w:r>
      <w:r w:rsidR="00C41D8B">
        <w:rPr>
          <w:sz w:val="24"/>
        </w:rPr>
        <w:t>DMD</w:t>
      </w:r>
      <w:r w:rsidRPr="001408F3">
        <w:rPr>
          <w:sz w:val="24"/>
        </w:rPr>
        <w:t xml:space="preserve"> </w:t>
      </w:r>
      <w:r>
        <w:rPr>
          <w:sz w:val="24"/>
        </w:rPr>
        <w:t>provient d’</w:t>
      </w:r>
      <w:r w:rsidR="001408F3" w:rsidRPr="001408F3">
        <w:rPr>
          <w:sz w:val="24"/>
        </w:rPr>
        <w:t>une mutation (anomalie génétique) située sur le chromosome X. Nous possédons 23 paires de chromosomes dont une paire de chromosomes qui détermine le sexe de l'individu : les filles possèdent deux chromosomes X, alors que les garçons possèdent un chromosome X seulement</w:t>
      </w:r>
      <w:r w:rsidR="001408F3">
        <w:rPr>
          <w:sz w:val="24"/>
        </w:rPr>
        <w:t>,</w:t>
      </w:r>
      <w:r w:rsidR="001408F3" w:rsidRPr="001408F3">
        <w:rPr>
          <w:sz w:val="24"/>
        </w:rPr>
        <w:t xml:space="preserve"> venant de leur mère</w:t>
      </w:r>
      <w:r w:rsidR="001408F3">
        <w:rPr>
          <w:sz w:val="24"/>
        </w:rPr>
        <w:t>,</w:t>
      </w:r>
      <w:r w:rsidR="001408F3" w:rsidRPr="001408F3">
        <w:rPr>
          <w:sz w:val="24"/>
        </w:rPr>
        <w:t xml:space="preserve"> et un chromosome Y</w:t>
      </w:r>
      <w:r w:rsidR="001408F3">
        <w:rPr>
          <w:sz w:val="24"/>
        </w:rPr>
        <w:t>,</w:t>
      </w:r>
      <w:r w:rsidR="001408F3" w:rsidRPr="001408F3">
        <w:rPr>
          <w:sz w:val="24"/>
        </w:rPr>
        <w:t xml:space="preserve"> venant de leur père. Seuls les garçons sont atteints, puisque les filles ont un chromosome X normal qui ''compense'' l'anomalie de l'X touché (sauf cas très exceptionnels). Le gène en cause, nommé DMD, commande la fabrication d'une protéine musculaire, la </w:t>
      </w:r>
      <w:proofErr w:type="spellStart"/>
      <w:r w:rsidR="001408F3" w:rsidRPr="001408F3">
        <w:rPr>
          <w:sz w:val="24"/>
        </w:rPr>
        <w:t>dystrophine</w:t>
      </w:r>
      <w:proofErr w:type="spellEnd"/>
      <w:r w:rsidR="001408F3" w:rsidRPr="001408F3">
        <w:rPr>
          <w:sz w:val="24"/>
        </w:rPr>
        <w:t>.</w:t>
      </w:r>
      <w:r w:rsidR="001408F3">
        <w:rPr>
          <w:sz w:val="24"/>
        </w:rPr>
        <w:t xml:space="preserve"> </w:t>
      </w:r>
      <w:r w:rsidR="001408F3" w:rsidRPr="001408F3">
        <w:rPr>
          <w:sz w:val="24"/>
        </w:rPr>
        <w:t>Cette protéine accroche le système contractile à la membrane de la fibre musculaire. Elle est présente dans tous les muscles de l'organisme. Une anomalie grave du gène entraîne l'absence totale de protéine et aboutit à la dégénérescence (destruction) des fibres musculaires et à l'apparition d'une myopathie de Duchenne.</w:t>
      </w:r>
    </w:p>
    <w:p w:rsidR="00BE5959" w:rsidRDefault="00BE5959" w:rsidP="0018030A">
      <w:pPr>
        <w:spacing w:after="0"/>
        <w:rPr>
          <w:sz w:val="24"/>
        </w:rPr>
      </w:pPr>
    </w:p>
    <w:p w:rsidR="0018030A" w:rsidRDefault="009D7033" w:rsidP="0018030A">
      <w:pPr>
        <w:spacing w:after="0"/>
        <w:rPr>
          <w:sz w:val="24"/>
        </w:rPr>
      </w:pPr>
      <w:r>
        <w:rPr>
          <w:sz w:val="24"/>
        </w:rPr>
        <w:t xml:space="preserve">L’objectif de cette étude est de déterminer les facteurs biomécaniques (schéma de </w:t>
      </w:r>
      <w:r w:rsidR="009B7CED">
        <w:rPr>
          <w:sz w:val="24"/>
        </w:rPr>
        <w:t>marche</w:t>
      </w:r>
      <w:r>
        <w:rPr>
          <w:sz w:val="24"/>
        </w:rPr>
        <w:t xml:space="preserve"> </w:t>
      </w:r>
      <w:r w:rsidR="009B7CED">
        <w:rPr>
          <w:sz w:val="24"/>
        </w:rPr>
        <w:t>atrophie</w:t>
      </w:r>
      <w:r>
        <w:rPr>
          <w:sz w:val="24"/>
        </w:rPr>
        <w:t xml:space="preserve"> musculaire, force musculaire, rétractio</w:t>
      </w:r>
      <w:r w:rsidR="009B7CED">
        <w:rPr>
          <w:sz w:val="24"/>
        </w:rPr>
        <w:t xml:space="preserve">ns musculaires,…) et morphologiques (infiltration graisseuse, portion contractile, géométrie musculaire) prédictifs de la perte de la marche des enfants avec DMD. </w:t>
      </w:r>
    </w:p>
    <w:p w:rsidR="0018030A" w:rsidRDefault="009B7CED" w:rsidP="0018030A">
      <w:pPr>
        <w:spacing w:after="0"/>
        <w:rPr>
          <w:sz w:val="24"/>
        </w:rPr>
      </w:pPr>
      <w:r>
        <w:rPr>
          <w:sz w:val="24"/>
        </w:rPr>
        <w:t xml:space="preserve">Il s’agira : Premièrement, d’identifier les muscles atrophiés et leur implication dans la perte de force et dans la perte de la marche. Et deuxièmement d’établir les liens entre les paramètres de marche et les anomalies morphologiques </w:t>
      </w:r>
      <w:proofErr w:type="spellStart"/>
      <w:r>
        <w:rPr>
          <w:sz w:val="24"/>
        </w:rPr>
        <w:t>musculo</w:t>
      </w:r>
      <w:proofErr w:type="spellEnd"/>
      <w:r>
        <w:rPr>
          <w:sz w:val="24"/>
        </w:rPr>
        <w:t>-squelettiques sous-jacentes.</w:t>
      </w:r>
    </w:p>
    <w:p w:rsidR="0018030A" w:rsidRPr="0018030A" w:rsidRDefault="001408F3" w:rsidP="0018030A">
      <w:pPr>
        <w:spacing w:after="0"/>
        <w:rPr>
          <w:sz w:val="24"/>
        </w:rPr>
      </w:pPr>
      <w:r w:rsidRPr="001408F3">
        <w:rPr>
          <w:sz w:val="24"/>
        </w:rPr>
        <w:lastRenderedPageBreak/>
        <w:t xml:space="preserve">Une équipe de 15 personnes (Médecins, Scientifiques, Ingénieurs, Post-Doctorants, Doctorants,…) est impliquée dans le pôle « Nouvelles technologies et handicap enfant » du </w:t>
      </w:r>
      <w:proofErr w:type="spellStart"/>
      <w:r w:rsidRPr="001408F3">
        <w:rPr>
          <w:sz w:val="24"/>
        </w:rPr>
        <w:t>LaTIM</w:t>
      </w:r>
      <w:proofErr w:type="spellEnd"/>
      <w:r w:rsidRPr="001408F3">
        <w:rPr>
          <w:sz w:val="24"/>
        </w:rPr>
        <w:t xml:space="preserve"> </w:t>
      </w:r>
      <w:r w:rsidRPr="001408F3">
        <w:rPr>
          <w:b/>
          <w:sz w:val="24"/>
        </w:rPr>
        <w:t>INSERM</w:t>
      </w:r>
      <w:r w:rsidRPr="001408F3">
        <w:rPr>
          <w:sz w:val="24"/>
        </w:rPr>
        <w:t xml:space="preserve"> UMR 1101.</w:t>
      </w:r>
    </w:p>
    <w:sectPr w:rsidR="0018030A" w:rsidRPr="0018030A" w:rsidSect="00F7250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DINbek Bold">
    <w:altName w:val="Courier New"/>
    <w:panose1 w:val="00000400000000000000"/>
    <w:charset w:val="00"/>
    <w:family w:val="auto"/>
    <w:pitch w:val="variable"/>
    <w:sig w:usb0="A00000AF" w:usb1="00002048" w:usb2="00000000" w:usb3="00000000" w:csb0="0000011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18030A"/>
    <w:rsid w:val="00105268"/>
    <w:rsid w:val="001408F3"/>
    <w:rsid w:val="0018030A"/>
    <w:rsid w:val="002878CD"/>
    <w:rsid w:val="004F1427"/>
    <w:rsid w:val="0080594A"/>
    <w:rsid w:val="00933666"/>
    <w:rsid w:val="009B7CED"/>
    <w:rsid w:val="009D7033"/>
    <w:rsid w:val="00AD527F"/>
    <w:rsid w:val="00BE5959"/>
    <w:rsid w:val="00C41D8B"/>
    <w:rsid w:val="00C76A34"/>
    <w:rsid w:val="00C91B05"/>
    <w:rsid w:val="00CE2BA4"/>
    <w:rsid w:val="00F72503"/>
    <w:rsid w:val="00F77B0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50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4F1427"/>
    <w:pPr>
      <w:spacing w:after="300" w:line="240" w:lineRule="auto"/>
      <w:contextualSpacing/>
    </w:pPr>
    <w:rPr>
      <w:rFonts w:ascii="DINbek Bold" w:eastAsiaTheme="majorEastAsia" w:hAnsi="DINbek Bold" w:cstheme="majorBidi"/>
      <w:color w:val="FF0000"/>
      <w:spacing w:val="5"/>
      <w:kern w:val="28"/>
      <w:sz w:val="144"/>
      <w:szCs w:val="52"/>
    </w:rPr>
  </w:style>
  <w:style w:type="character" w:customStyle="1" w:styleId="TitreCar">
    <w:name w:val="Titre Car"/>
    <w:basedOn w:val="Policepardfaut"/>
    <w:link w:val="Titre"/>
    <w:uiPriority w:val="10"/>
    <w:rsid w:val="004F1427"/>
    <w:rPr>
      <w:rFonts w:ascii="DINbek Bold" w:eastAsiaTheme="majorEastAsia" w:hAnsi="DINbek Bold" w:cstheme="majorBidi"/>
      <w:color w:val="FF0000"/>
      <w:spacing w:val="5"/>
      <w:kern w:val="28"/>
      <w:sz w:val="144"/>
      <w:szCs w:val="52"/>
    </w:rPr>
  </w:style>
  <w:style w:type="character" w:styleId="lev">
    <w:name w:val="Strong"/>
    <w:basedOn w:val="Policepardfaut"/>
    <w:uiPriority w:val="22"/>
    <w:qFormat/>
    <w:rsid w:val="00105268"/>
    <w:rPr>
      <w:b/>
      <w:bCs/>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1</Pages>
  <Words>424</Words>
  <Characters>2333</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CHRU de BREST</Company>
  <LinksUpToDate>false</LinksUpToDate>
  <CharactersWithSpaces>2752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dc:creator>
  <cp:lastModifiedBy>temp</cp:lastModifiedBy>
  <cp:revision>7</cp:revision>
  <dcterms:created xsi:type="dcterms:W3CDTF">2018-11-27T07:43:00Z</dcterms:created>
  <dcterms:modified xsi:type="dcterms:W3CDTF">2019-01-21T15:18:00Z</dcterms:modified>
</cp:coreProperties>
</file>